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3" w:rsidRPr="007F4D43" w:rsidRDefault="007F4D43" w:rsidP="007F4D43">
      <w:r w:rsidRPr="007F4D43">
        <w:rPr>
          <w:rFonts w:hint="eastAsia"/>
          <w:b/>
          <w:bCs/>
        </w:rPr>
        <w:t>[첨부자료] 8월 28일 한국수력원자력주식회사에서 발표한 보도자료</w:t>
      </w:r>
    </w:p>
    <w:tbl>
      <w:tblPr>
        <w:tblW w:w="90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2"/>
        <w:gridCol w:w="4578"/>
      </w:tblGrid>
      <w:tr w:rsidR="007F4D43" w:rsidRPr="007F4D43" w:rsidTr="007F4D43">
        <w:trPr>
          <w:trHeight w:val="720"/>
        </w:trPr>
        <w:tc>
          <w:tcPr>
            <w:tcW w:w="4482" w:type="dxa"/>
            <w:vMerge w:val="restart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  <w:b/>
                <w:bCs/>
              </w:rPr>
              <w:t>설명자료</w:t>
            </w:r>
          </w:p>
        </w:tc>
        <w:tc>
          <w:tcPr>
            <w:tcW w:w="4577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4D43" w:rsidRPr="007F4D43" w:rsidRDefault="007F4D43" w:rsidP="007F4D43"/>
        </w:tc>
      </w:tr>
      <w:tr w:rsidR="007F4D43" w:rsidRPr="007F4D43" w:rsidTr="007F4D43">
        <w:trPr>
          <w:trHeight w:val="720"/>
        </w:trPr>
        <w:tc>
          <w:tcPr>
            <w:tcW w:w="0" w:type="auto"/>
            <w:vMerge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vAlign w:val="center"/>
            <w:hideMark/>
          </w:tcPr>
          <w:p w:rsidR="007F4D43" w:rsidRPr="007F4D43" w:rsidRDefault="007F4D43" w:rsidP="007F4D43"/>
        </w:tc>
        <w:tc>
          <w:tcPr>
            <w:tcW w:w="4577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rPr>
                <w:rFonts w:hint="eastAsia"/>
                <w:b/>
                <w:bCs/>
              </w:rPr>
              <w:t>방사선보건연구원 방사선영향연구팀</w:t>
            </w:r>
          </w:p>
          <w:p w:rsidR="00000000" w:rsidRPr="007F4D43" w:rsidRDefault="007F4D43" w:rsidP="007F4D43">
            <w:r w:rsidRPr="007F4D43">
              <w:rPr>
                <w:rFonts w:hint="eastAsia"/>
                <w:b/>
                <w:bCs/>
              </w:rPr>
              <w:t>☎ 02)3499-6660</w:t>
            </w:r>
          </w:p>
        </w:tc>
      </w:tr>
      <w:tr w:rsidR="007F4D43" w:rsidRPr="007F4D43" w:rsidTr="007F4D43">
        <w:trPr>
          <w:trHeight w:val="720"/>
        </w:trPr>
        <w:tc>
          <w:tcPr>
            <w:tcW w:w="448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총 2쪽 사진 없음</w:t>
            </w:r>
          </w:p>
        </w:tc>
        <w:tc>
          <w:tcPr>
            <w:tcW w:w="4577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4D43" w:rsidRPr="007F4D43" w:rsidRDefault="007F4D43" w:rsidP="007F4D43">
            <w:r w:rsidRPr="007F4D43">
              <w:rPr>
                <w:rFonts w:hint="eastAsia"/>
                <w:b/>
                <w:bCs/>
              </w:rPr>
              <w:t>한국수력원자력(주) 홍보실</w:t>
            </w:r>
          </w:p>
          <w:p w:rsidR="00000000" w:rsidRPr="007F4D43" w:rsidRDefault="007F4D43" w:rsidP="007F4D43">
            <w:r w:rsidRPr="007F4D43">
              <w:rPr>
                <w:rFonts w:hint="eastAsia"/>
                <w:b/>
                <w:bCs/>
              </w:rPr>
              <w:t>☎ 02)3456-2130(~6)</w:t>
            </w:r>
          </w:p>
        </w:tc>
      </w:tr>
      <w:tr w:rsidR="007F4D43" w:rsidRPr="007F4D43" w:rsidTr="007F4D43">
        <w:trPr>
          <w:trHeight w:val="387"/>
        </w:trPr>
        <w:tc>
          <w:tcPr>
            <w:tcW w:w="9060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2" w:space="0" w:color="D6D6D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 </w:t>
            </w:r>
          </w:p>
        </w:tc>
      </w:tr>
    </w:tbl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 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 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9"/>
      </w:tblGrid>
      <w:tr w:rsidR="007F4D43" w:rsidRPr="007F4D43" w:rsidTr="007F4D43">
        <w:trPr>
          <w:trHeight w:val="1220"/>
          <w:jc w:val="center"/>
        </w:trPr>
        <w:tc>
          <w:tcPr>
            <w:tcW w:w="8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  <w:b/>
                <w:bCs/>
              </w:rPr>
              <w:t>8월 28일 대구연합일보 보도 “원전 주변 여성 갑상선 암 발생 2.5배”에 대한 회사의 입장을 다음과 같이 알려드립니다.</w:t>
            </w:r>
          </w:p>
        </w:tc>
      </w:tr>
    </w:tbl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283"/>
        <w:gridCol w:w="8286"/>
      </w:tblGrid>
      <w:tr w:rsidR="007F4D43" w:rsidRPr="007F4D43" w:rsidTr="007F4D43">
        <w:trPr>
          <w:trHeight w:val="101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 </w:t>
            </w:r>
          </w:p>
        </w:tc>
        <w:tc>
          <w:tcPr>
            <w:tcW w:w="8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『원전 반경 5km 이내에 사는 사람들은 5~30km거리에 사는 사람보다 더 많은 감상선 암이, 5~30km에 사는 사람들은 30km 이상에 사는 사람들보다 더 많은 갑상선 암이 발생한 것을 입증했다.』에 대하여</w:t>
            </w:r>
          </w:p>
        </w:tc>
      </w:tr>
    </w:tbl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 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□ 갑상선암은 </w:t>
      </w:r>
      <w:r w:rsidRPr="007F4D43">
        <w:rPr>
          <w:rFonts w:hint="eastAsia"/>
          <w:b/>
          <w:bCs/>
        </w:rPr>
        <w:t>검진기회가 증가하면 발견률이 증가</w:t>
      </w:r>
      <w:r w:rsidRPr="007F4D43">
        <w:rPr>
          <w:rFonts w:hint="eastAsia"/>
        </w:rPr>
        <w:t>하는 대표적인 암으로,</w:t>
      </w:r>
      <w:r w:rsidRPr="007F4D43">
        <w:rPr>
          <w:rFonts w:hint="eastAsia"/>
          <w:vertAlign w:val="superscript"/>
        </w:rPr>
        <w:t> </w:t>
      </w:r>
      <w:r w:rsidRPr="007F4D43">
        <w:rPr>
          <w:rFonts w:hint="eastAsia"/>
        </w:rPr>
        <w:t>의료검진 혜택이 높은 원전 주변지역 주민의 갑상선암이 많이 발견된 것으로 판단됨.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□ 원전 주변 </w:t>
      </w:r>
      <w:r w:rsidRPr="007F4D43">
        <w:rPr>
          <w:rFonts w:hint="eastAsia"/>
          <w:b/>
          <w:bCs/>
        </w:rPr>
        <w:t>거주기간과 암발생률이 비례하지 않아</w:t>
      </w:r>
      <w:r w:rsidRPr="007F4D43">
        <w:rPr>
          <w:rFonts w:hint="eastAsia"/>
        </w:rPr>
        <w:t> 원전의 영향으로 볼 수 없음.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□ 방사선 피폭으로 주민들의 갑상선암 발생률이 증가했다면 </w:t>
      </w:r>
      <w:r w:rsidRPr="007F4D43">
        <w:rPr>
          <w:rFonts w:hint="eastAsia"/>
          <w:b/>
          <w:bCs/>
        </w:rPr>
        <w:t>백혈병, 유방암 등 방사선에 민감한 다른 암의 발생도 증가해야 하고, 남성에게도 같은 경향이 나타나야하나, 이는 입증되지 않았음.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45"/>
        <w:gridCol w:w="8380"/>
      </w:tblGrid>
      <w:tr w:rsidR="007F4D43" w:rsidRPr="007F4D43" w:rsidTr="007F4D43">
        <w:trPr>
          <w:trHeight w:val="1018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 </w:t>
            </w:r>
          </w:p>
        </w:tc>
        <w:tc>
          <w:tcPr>
            <w:tcW w:w="8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『주영수 교수의 울진 보고회 내용은 정식 학회에서 논문으로 발표된 내용으로 </w:t>
            </w:r>
            <w:r w:rsidRPr="007F4D43">
              <w:rPr>
                <w:rFonts w:hint="eastAsia"/>
                <w:b/>
                <w:bCs/>
              </w:rPr>
              <w:t>학술적 공식인정</w:t>
            </w:r>
            <w:r w:rsidRPr="007F4D43">
              <w:rPr>
                <w:rFonts w:hint="eastAsia"/>
              </w:rPr>
              <w:t>을 받은.....』에 대하여</w:t>
            </w:r>
          </w:p>
        </w:tc>
      </w:tr>
    </w:tbl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 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□ 주영수 교수는 지난 5월 가톨릭의대에서 개최된 직업환경의학회에서 위 내용을 발표했으나, 이런 발표를 </w:t>
      </w:r>
      <w:r w:rsidRPr="007F4D43">
        <w:rPr>
          <w:rFonts w:hint="eastAsia"/>
          <w:b/>
          <w:bCs/>
        </w:rPr>
        <w:t>“학술적으로 공식 인정”이라 할 수 없음</w:t>
      </w:r>
      <w:r w:rsidRPr="007F4D43">
        <w:rPr>
          <w:rFonts w:hint="eastAsia"/>
        </w:rPr>
        <w:t>. 학회는 다양한 의견을 가진 연구자들이 서로의 연구 결과에 대해 토론을 하지만 대개의 경우 결과에 대해 서로 의견을 동의하는 등의 절차는 없음. 따라서 </w:t>
      </w:r>
      <w:r w:rsidRPr="007F4D43">
        <w:rPr>
          <w:rFonts w:hint="eastAsia"/>
          <w:b/>
          <w:bCs/>
          <w:u w:val="single"/>
        </w:rPr>
        <w:t>학술대회 발표에 대해 “공식 인정” 이란 표현은 무리가 있음.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  <w:b/>
          <w:bCs/>
        </w:rPr>
        <w:t>※참고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  <w:b/>
          <w:bCs/>
        </w:rPr>
        <w:t>&lt;갑상선암의 특징&gt;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○ 갑상선암 외의 다른 원인으로 사망한 사람에 대한 부검연구 결과, 많게는 35.6%의 사망자에서 갑상선암이 발견되었음. (Table 1 참고)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○ 과거에는 갑상선암이 의사의 촉진과 암 증상에 의해 주로 진단되어 3cm 이상의 암만 발견되</w:t>
      </w:r>
      <w:r w:rsidRPr="007F4D43">
        <w:rPr>
          <w:rFonts w:hint="eastAsia"/>
        </w:rPr>
        <w:lastRenderedPageBreak/>
        <w:t>었음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○ 최근 </w:t>
      </w:r>
      <w:r w:rsidRPr="007F4D43">
        <w:rPr>
          <w:rFonts w:hint="eastAsia"/>
          <w:b/>
          <w:bCs/>
          <w:u w:val="single"/>
        </w:rPr>
        <w:t>초음파 기기의 도입으로 수 mm의 갑상선암도 발견이 가능해져</w:t>
      </w:r>
      <w:r w:rsidRPr="007F4D43">
        <w:rPr>
          <w:rFonts w:hint="eastAsia"/>
        </w:rPr>
        <w:t> 병원검진을 통해 우연히 발견되는 갑상선암의 비율이 증가하고 있음</w:t>
      </w: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○ 체르노빌 사고 이후, 어린이 갑상선암 발생률이 증가한 것으로 알려졌음. 하지만 성인의 경우 갑상선암 검진기회의 증가로 인해 발생률이 과대 예측되었다는 것이 과학자들의 공통된 견해임</w:t>
      </w:r>
    </w:p>
    <w:p w:rsidR="007F4D43" w:rsidRDefault="007F4D43" w:rsidP="007F4D43">
      <w:pPr>
        <w:rPr>
          <w:rFonts w:hint="eastAsia"/>
        </w:rPr>
      </w:pPr>
    </w:p>
    <w:p w:rsidR="007F4D43" w:rsidRPr="007F4D43" w:rsidRDefault="007F4D43" w:rsidP="007F4D43">
      <w:pPr>
        <w:rPr>
          <w:rFonts w:hint="eastAsia"/>
        </w:rPr>
      </w:pPr>
      <w:r w:rsidRPr="007F4D43">
        <w:rPr>
          <w:rFonts w:hint="eastAsia"/>
        </w:rPr>
        <w:t>Table 1. 부검연구에 의한 갑상선암의 유병률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87"/>
        <w:gridCol w:w="2906"/>
        <w:gridCol w:w="1054"/>
        <w:gridCol w:w="1157"/>
      </w:tblGrid>
      <w:tr w:rsidR="007F4D43" w:rsidRPr="007F4D43" w:rsidTr="007F4D43">
        <w:trPr>
          <w:trHeight w:val="313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연구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연도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지역/국가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부검건수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F4D43" w:rsidRDefault="007F4D43" w:rsidP="007F4D43">
            <w:r w:rsidRPr="007F4D43">
              <w:rPr>
                <w:rFonts w:hint="eastAsia"/>
              </w:rPr>
              <w:t>유병률 (%)</w:t>
            </w:r>
          </w:p>
        </w:tc>
      </w:tr>
      <w:tr w:rsidR="007F4D43" w:rsidRPr="007F4D43" w:rsidTr="007F4D43">
        <w:trPr>
          <w:trHeight w:val="5189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Silverberg and Vidone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Farooki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Sampson et al.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Sampson et al.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Fukunaga and Yatani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Sobrinho-Simoes et al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Bondeson and Ljungberg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Pingitore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Arellano and Ibarra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Harach et al.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Franssila and Harach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Lang et al.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Ottino et al.</w:t>
            </w:r>
          </w:p>
          <w:p w:rsidR="00000000" w:rsidRPr="007F4D43" w:rsidRDefault="007F4D43" w:rsidP="007F4D43">
            <w:r w:rsidRPr="007F4D43">
              <w:t>Yamamoto et al.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43" w:rsidRPr="007F4D43" w:rsidRDefault="007F4D43" w:rsidP="007F4D43">
            <w:r w:rsidRPr="007F4D43">
              <w:t>1966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1969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1969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1974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1975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1975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1975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1975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1975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1979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1981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1982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1984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1985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1986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1987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1989</w:t>
            </w:r>
          </w:p>
          <w:p w:rsidR="00000000" w:rsidRPr="007F4D43" w:rsidRDefault="007F4D43" w:rsidP="007F4D43">
            <w:r w:rsidRPr="007F4D43">
              <w:t>1990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43" w:rsidRPr="007F4D43" w:rsidRDefault="007F4D43" w:rsidP="007F4D43">
            <w:r w:rsidRPr="007F4D43">
              <w:t>Connecticut, USA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Philadelphia, USA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Hiroshima and Nagasaki,Japan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Minnesota, USA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Columbia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Hawaii(Japanese)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Ontario, Canada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Poland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Sendai, Japan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Portugal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Sweden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Toscana, Italy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Chile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Finland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Finland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Hannover, Germany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La plata, Argentina</w:t>
            </w:r>
          </w:p>
          <w:p w:rsidR="00000000" w:rsidRPr="007F4D43" w:rsidRDefault="007F4D43" w:rsidP="007F4D43">
            <w:r w:rsidRPr="007F4D43">
              <w:t>Tokushima, Japan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43" w:rsidRPr="007F4D43" w:rsidRDefault="007F4D43" w:rsidP="007F4D43">
            <w:r w:rsidRPr="007F4D43">
              <w:t>300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220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1096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157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607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298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100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110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102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600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500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111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274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101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93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1020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100</w:t>
            </w:r>
          </w:p>
          <w:p w:rsidR="00000000" w:rsidRPr="007F4D43" w:rsidRDefault="007F4D43" w:rsidP="007F4D43">
            <w:r w:rsidRPr="007F4D43">
              <w:t>408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D43" w:rsidRPr="007F4D43" w:rsidRDefault="007F4D43" w:rsidP="007F4D43">
            <w:r w:rsidRPr="007F4D43">
              <w:t>2.70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0.50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17.90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5.70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5.60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24.20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6.00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9.10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28.40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6.50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8.60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3.60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3.60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35.60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27.00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6.20</w:t>
            </w:r>
          </w:p>
          <w:p w:rsidR="007F4D43" w:rsidRPr="007F4D43" w:rsidRDefault="007F4D43" w:rsidP="007F4D43">
            <w:pPr>
              <w:rPr>
                <w:rFonts w:hint="eastAsia"/>
              </w:rPr>
            </w:pPr>
            <w:r w:rsidRPr="007F4D43">
              <w:t>11.00</w:t>
            </w:r>
          </w:p>
          <w:p w:rsidR="00000000" w:rsidRPr="007F4D43" w:rsidRDefault="007F4D43" w:rsidP="007F4D43">
            <w:r w:rsidRPr="007F4D43">
              <w:t>11.30</w:t>
            </w:r>
          </w:p>
        </w:tc>
      </w:tr>
    </w:tbl>
    <w:p w:rsidR="00AF3620" w:rsidRDefault="007F4D43"/>
    <w:sectPr w:rsidR="00AF3620" w:rsidSect="00692F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F4D43"/>
    <w:rsid w:val="00270D05"/>
    <w:rsid w:val="003E6784"/>
    <w:rsid w:val="00692F18"/>
    <w:rsid w:val="007F4D43"/>
    <w:rsid w:val="00CE13CC"/>
    <w:rsid w:val="00E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redrose</dc:creator>
  <cp:lastModifiedBy>redrose</cp:lastModifiedBy>
  <cp:revision>1</cp:revision>
  <dcterms:created xsi:type="dcterms:W3CDTF">2012-09-29T09:34:00Z</dcterms:created>
  <dcterms:modified xsi:type="dcterms:W3CDTF">2012-09-29T09:37:00Z</dcterms:modified>
</cp:coreProperties>
</file>